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69" w:rsidRPr="004E3369" w:rsidRDefault="004E3369" w:rsidP="004E33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pt-BR"/>
        </w:rPr>
        <w:t>Como emitir nota de devolução de compra no Simples Nacional, forma de preenchimento dos campos IPI, ICMS ST, ICMS, PIS e COFINS?</w:t>
      </w:r>
    </w:p>
    <w:p w:rsidR="004E3369" w:rsidRPr="004E3369" w:rsidRDefault="004E3369" w:rsidP="004E33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pt-BR"/>
        </w:rPr>
        <w:t>Vamos as informações obrigatórias que devem constar no documento fiscal:</w:t>
      </w:r>
    </w:p>
    <w:p w:rsidR="004E3369" w:rsidRPr="004E3369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lang w:eastAsia="pt-BR"/>
        </w:rPr>
      </w:pPr>
      <w:r w:rsidRPr="004E3369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bdr w:val="none" w:sz="0" w:space="0" w:color="auto" w:frame="1"/>
          <w:lang w:eastAsia="pt-BR"/>
        </w:rPr>
        <w:t>NO CAMPO INFORMAÇÕES COMPLEMENTARES:</w:t>
      </w:r>
    </w:p>
    <w:p w:rsidR="004E3369" w:rsidRPr="004E3369" w:rsidRDefault="004E3369" w:rsidP="004E3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Número do documento fiscal de aquisição das mercadorias objeto da devolução</w:t>
      </w:r>
    </w:p>
    <w:p w:rsidR="004E3369" w:rsidRPr="004E3369" w:rsidRDefault="004E3369" w:rsidP="004E3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Data de emissão</w:t>
      </w:r>
    </w:p>
    <w:p w:rsidR="004E3369" w:rsidRPr="004E3369" w:rsidRDefault="004E3369" w:rsidP="004E3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Chave de acesso, se NF-e</w:t>
      </w:r>
    </w:p>
    <w:p w:rsidR="004E3369" w:rsidRPr="004E3369" w:rsidRDefault="004E3369" w:rsidP="004E33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Motivo que gerou a devolução</w:t>
      </w:r>
    </w:p>
    <w:p w:rsidR="004E3369" w:rsidRPr="00AD4D51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  <w:t>INFORMAÇÕES DO ICMS:</w:t>
      </w:r>
    </w:p>
    <w:p w:rsidR="004E3369" w:rsidRPr="00AD4D51" w:rsidRDefault="004E3369" w:rsidP="004E33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A base de cálculo e o valor do imposto deverão ser informados nos campos próprios (saem na DANFE)</w:t>
      </w:r>
    </w:p>
    <w:p w:rsidR="004E3369" w:rsidRPr="00AD4D51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  <w:t>INFORMAÇÕES DO ICMS ST:</w:t>
      </w:r>
    </w:p>
    <w:p w:rsidR="004E3369" w:rsidRPr="00AD4D51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Quando houver substituição tributária destacada na nota fiscal de compra, a empresa optante pelo Simples Nacional deverá informar no campo:</w:t>
      </w:r>
    </w:p>
    <w:p w:rsidR="004E3369" w:rsidRPr="00AD4D51" w:rsidRDefault="004E3369" w:rsidP="004E33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De Informações complementares:</w:t>
      </w:r>
    </w:p>
    <w:p w:rsidR="004E3369" w:rsidRPr="00AD4D51" w:rsidRDefault="004E3369" w:rsidP="004E336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O valor da base de cálculo do ICMS ST.</w:t>
      </w:r>
    </w:p>
    <w:p w:rsidR="004E3369" w:rsidRPr="00AD4D51" w:rsidRDefault="004E3369" w:rsidP="004E3369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O valor do ICMST ST.</w:t>
      </w:r>
    </w:p>
    <w:p w:rsidR="004E3369" w:rsidRPr="00AD4D51" w:rsidRDefault="004E3369" w:rsidP="004E336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Em Outras despesas acessórias, o valor do ICMS-ST, sendo esse somado ao total da nota.</w:t>
      </w:r>
    </w:p>
    <w:p w:rsidR="004E3369" w:rsidRPr="00AD4D51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  <w:t>CSOSN:</w:t>
      </w:r>
    </w:p>
    <w:p w:rsidR="004E3369" w:rsidRPr="00AD4D51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Será informado 900 (outros). As informações divergem entre os CSOSN 400 e 900. No entanto, decidimos pelo CSOSN 900 porque a operação não gera receita e o ICMS não é tributado pelo Simples Nacional.</w:t>
      </w:r>
    </w:p>
    <w:p w:rsidR="004E3369" w:rsidRPr="00AD4D51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  <w:t>IPI:</w:t>
      </w:r>
    </w:p>
    <w:p w:rsidR="004E3369" w:rsidRPr="00AD4D51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Quando houver IPI na nota de origem, ele deverá ser informado em:</w:t>
      </w:r>
    </w:p>
    <w:p w:rsidR="004E3369" w:rsidRPr="00AD4D51" w:rsidRDefault="004E3369" w:rsidP="004E33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Informações complementares,</w:t>
      </w:r>
    </w:p>
    <w:p w:rsidR="004E3369" w:rsidRPr="00AD4D51" w:rsidRDefault="004E3369" w:rsidP="004E33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Base de Cálculo do IPI</w:t>
      </w:r>
    </w:p>
    <w:p w:rsidR="004E3369" w:rsidRPr="00AD4D51" w:rsidRDefault="004E3369" w:rsidP="004E3369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Valor do IPI</w:t>
      </w:r>
    </w:p>
    <w:p w:rsidR="004E3369" w:rsidRPr="00AD4D51" w:rsidRDefault="004E3369" w:rsidP="004E336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Em outras despesas acessórias, o valor do IPI.</w:t>
      </w:r>
    </w:p>
    <w:p w:rsidR="0006462A" w:rsidRDefault="0006462A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</w:pPr>
      <w:bookmarkStart w:id="0" w:name="_GoBack"/>
      <w:bookmarkEnd w:id="0"/>
    </w:p>
    <w:p w:rsidR="004E3369" w:rsidRPr="00AD4D51" w:rsidRDefault="004E3369" w:rsidP="004E3369">
      <w:pPr>
        <w:shd w:val="clear" w:color="auto" w:fill="FFFFFF"/>
        <w:spacing w:after="0" w:line="313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lang w:eastAsia="pt-BR"/>
        </w:rPr>
      </w:pPr>
      <w:r w:rsidRPr="00AD4D51">
        <w:rPr>
          <w:rFonts w:ascii="Arial" w:eastAsia="Times New Roman" w:hAnsi="Arial" w:cs="Arial"/>
          <w:b/>
          <w:bCs/>
          <w:caps/>
          <w:color w:val="45829E"/>
          <w:spacing w:val="15"/>
          <w:sz w:val="24"/>
          <w:szCs w:val="24"/>
          <w:highlight w:val="yellow"/>
          <w:bdr w:val="none" w:sz="0" w:space="0" w:color="auto" w:frame="1"/>
          <w:lang w:eastAsia="pt-BR"/>
        </w:rPr>
        <w:t>PIS E COFINS</w:t>
      </w:r>
    </w:p>
    <w:p w:rsidR="004E3369" w:rsidRPr="004E3369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AD4D51">
        <w:rPr>
          <w:rFonts w:ascii="Arial" w:eastAsia="Times New Roman" w:hAnsi="Arial" w:cs="Arial"/>
          <w:b/>
          <w:color w:val="333333"/>
          <w:sz w:val="21"/>
          <w:szCs w:val="21"/>
          <w:highlight w:val="yellow"/>
          <w:lang w:eastAsia="pt-BR"/>
        </w:rPr>
        <w:t>Informar o CST 99 (Outras operações), preencher com zeros os campos base de cálculo, alíquota e valor</w:t>
      </w: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.</w:t>
      </w:r>
    </w:p>
    <w:p w:rsidR="004E3369" w:rsidRPr="004E3369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Em documentos emitidas por empresa do Simples, sempre mencionar:</w:t>
      </w:r>
    </w:p>
    <w:p w:rsidR="004E3369" w:rsidRPr="004E3369" w:rsidRDefault="004E3369" w:rsidP="004E3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pt-BR"/>
        </w:rPr>
        <w:t>Documento emitido por ME ou EPP optante pelo Simples Nacional</w:t>
      </w:r>
    </w:p>
    <w:p w:rsidR="004E3369" w:rsidRPr="004E3369" w:rsidRDefault="004E3369" w:rsidP="004E336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pt-BR"/>
        </w:rPr>
        <w:t>Não gera direito a crédito fiscal de IPI</w:t>
      </w:r>
    </w:p>
    <w:p w:rsidR="004E3369" w:rsidRDefault="004E3369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Fundamentação: Art. 57 da resolução CGSN 94/11; </w:t>
      </w:r>
      <w:proofErr w:type="spellStart"/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art</w:t>
      </w:r>
      <w:proofErr w:type="spellEnd"/>
      <w:r w:rsidRPr="004E3369"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 416 do decreto 7.212/10; Nota técnica NF-e 2009/004 – devolução de compra.</w:t>
      </w:r>
    </w:p>
    <w:p w:rsidR="007C6D4A" w:rsidRDefault="007C6D4A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:rsidR="007C6D4A" w:rsidRPr="004E3369" w:rsidRDefault="007C6D4A" w:rsidP="004E3369">
      <w:pPr>
        <w:shd w:val="clear" w:color="auto" w:fill="FFFFFF"/>
        <w:spacing w:after="33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t-BR"/>
        </w:rPr>
        <w:t xml:space="preserve">Fonte   ERRP  VENUS....  </w:t>
      </w:r>
    </w:p>
    <w:sectPr w:rsidR="007C6D4A" w:rsidRPr="004E3369" w:rsidSect="004E33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851EC"/>
    <w:multiLevelType w:val="multilevel"/>
    <w:tmpl w:val="25A4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368"/>
    <w:multiLevelType w:val="multilevel"/>
    <w:tmpl w:val="96C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E5B9A"/>
    <w:multiLevelType w:val="multilevel"/>
    <w:tmpl w:val="D3B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C5064"/>
    <w:multiLevelType w:val="multilevel"/>
    <w:tmpl w:val="A696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847A0"/>
    <w:multiLevelType w:val="multilevel"/>
    <w:tmpl w:val="F668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69"/>
    <w:rsid w:val="0005550C"/>
    <w:rsid w:val="0006462A"/>
    <w:rsid w:val="004E3369"/>
    <w:rsid w:val="004E6CD8"/>
    <w:rsid w:val="007C6D4A"/>
    <w:rsid w:val="00810657"/>
    <w:rsid w:val="00A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9FC69-EF8E-49D9-91BB-69F9802C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E33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E336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3369"/>
    <w:rPr>
      <w:b/>
      <w:bCs/>
    </w:rPr>
  </w:style>
  <w:style w:type="character" w:customStyle="1" w:styleId="apple-converted-space">
    <w:name w:val="apple-converted-space"/>
    <w:basedOn w:val="Fontepargpadro"/>
    <w:rsid w:val="004E3369"/>
  </w:style>
  <w:style w:type="character" w:styleId="Hyperlink">
    <w:name w:val="Hyperlink"/>
    <w:basedOn w:val="Fontepargpadro"/>
    <w:uiPriority w:val="99"/>
    <w:semiHidden/>
    <w:unhideWhenUsed/>
    <w:rsid w:val="004E3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2018-08-24T16:12:00Z</dcterms:created>
  <dcterms:modified xsi:type="dcterms:W3CDTF">2018-08-24T16:12:00Z</dcterms:modified>
</cp:coreProperties>
</file>